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Freiberuflicher Softwareentwickler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Italien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Italienisch (Muttersprache), Englisch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WAS ICH TUE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Ich baue die Zukunft digitaler Produkte. Spezialisiert auf VFX, Programmierung, Webentwicklung und Hochleistungsanwendungen, entwerfe und entwickle ich robuste Systeme und verbinde theoretische Informatik mit praktischem Software- und Grafik-Engineering.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WAS ICH SUCHE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Ich suche nach anspruchsvollen Verträgen sowie Senior-Entwickler- oder CTO-Rollen, bei denen ich meine multidisziplinäre Erfahrung in Hochleistungsanwendungen, Cloud-Architekturen (AWS), Echtzeit-Physiksimulationen, Rendering-Pipelines, VFX, Websystemen und fortschrittlichen Benutzeroberflächen einbringen kann, um hochpräzise Softwaresysteme mit hoher Autonomie bereitzustellen.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Freiberuflicher Softwareentwickler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Gegenwart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Zusammenarbeit mit über 100 Kunden im Laufe der Jahre – von kurzfristigen Verträgen bis hin zu mehrjährigen Partnerschaften –, wobei ich langfristige Beziehungen für ein optimales Projektmanagement bevorzuge. Verwaltung von Bare-Metal-Servern, hauptsächlich Linux, und plattformübergreifenden Desktop-/Mobilsystemen. Spezialisiert auf Hochleistungs-Websysteme und Anwendungen, die mit einer einheitlichen Codebasis erstellt wurden. Code wird hauptsächlich in Node.js/Javascript, Python und C geschrieben. Verwaltung von E-Commerce-Plattformen, Datenbank-/Backup-Systemen und benutzerdefinierten Skriptintegrationen. Zudem aktiv als VFX-Generalist (Matchmoving, FX, Rendering, Compositing).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Chief Technology Officer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Als CTO verantwortlich für die gesamte IT-Infrastruktur, von Bare-Metal-Servern bis zur vollständigen E-Commerce-Plattform. Koordination des IT-Teams und Entwicklung einer maßgeschneiderten Lagerverwaltungssoftware. Erstellung plattformübergreifender Anwendungen zur Steuerung von Hardwareeinstellungen und zum Flashen von Firmware während des Betriebs für Gaming-Peripheriegeräte unter Verwendung von STMicroelectronics. Unterstützung bei der Umsatzskalierung in über 70 Länder.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Popular Investor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Gegenwart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Verwaltung eines öffentlichen Anlageportfolios und Ausführung von Asset-Allokationsstrategien. Verantwortlich für Risikomanagement, Finanzanalyse und Updates für die Copy-Trading-Community für meinen Fonds und das verwaltete Vermögen meiner Kunden. Fokus auf mittel- bis langfristige Ziele durch Investitionen in zukunftsorientierte Technologie- und Biotech-Werte.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Katana Quality Assurance Engineer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Qualitätssicherungsingenieur für Katana und die Pixar USD-Integration. Entwurf von Testfällen, Durchführung von Testplänen, Überprüfung von Fehlerbehebungen und Berichterstattung über die Softwarequalität unter Verwendung echter Produktions-Assets aus der VFX-Industrie. Pflege des internen Test-Harnesses.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Akademische Forschung &amp; Nebenprojekte - Unabhängige Entwicklung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Erfolgreicher Abschluss von zwei Universitätsstudiengängen in Informatik und Computergrafik. Entwicklung von benutzerdefinierten Dienstprogrammen, Physiksimulatoren und Webintegrationen für kleine Unternehmen und akademische Anwendungen.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PROJEKTE</w:t>
      </w:r>
    </w:p>
    <w:p>
      <w:pPr>
        <w:spacing w:after="60"/>
      </w:pPr>
      <w:r>
        <w:rPr>
          <w:color w:val="333333"/>
          <w:sz w:val="18"/>
          <w:szCs w:val="18"/>
        </w:rPr>
        <w:t xml:space="preserve">Eine umfassende Präsentation meiner ausgewählten Arbeiten finden Sie direkt auf meiner Website unter https://www.xgiovio.com.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BILDUNG &amp; ZERTIFIZIERUNGEN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Massachusetts Institute of Technology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Bachelor-Abschluss in Informatik | Universität Salerno - Grade: 110/110 mit Auszeichnung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Bachelor-Abschluss in Computergrafik | Akademie für Computergrafik - Grade: 100/100 mit Auszeichnung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Cambridge English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 Web Master Course | Berufsbildungsinstitut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HOBBIES &amp; INTERESSEN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Kompetitives Online-Gaming (The Finals, spezialisiert auf physikbasierte Zerstörungsstrategien und Teamkoordination)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Fitness &amp; Krafttraining (Schwimmen, Radfahren, regionaler Meister im Bankdrücken)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Fotografie &amp; Visual Effects (Digitale Kamerakomposition, Beleuchtung, benutzerdefiniertes Color-Grading und Grafikautomatisierung)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Motorräder &amp; Supersport (Leistungsmodifikation und schnelles Fahren)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Drones &amp; FPV (Bau von drohnengesteuerten FPV-Drohnen, die auf maximale Leistung abgestimmt sind)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2026-07-15T16:43:47.670Z</dcterms:created>
  <dcterms:modified xsi:type="dcterms:W3CDTF">2026-07-15T16:43:47.670Z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